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A7" w:rsidRPr="004906A7" w:rsidRDefault="004906A7" w:rsidP="004906A7">
      <w:pPr>
        <w:jc w:val="center"/>
        <w:rPr>
          <w:rFonts w:ascii="Arial" w:hAnsi="Arial" w:cs="Arial"/>
          <w:b/>
        </w:rPr>
      </w:pPr>
      <w:bookmarkStart w:id="0" w:name="_GoBack"/>
      <w:r w:rsidRPr="004906A7">
        <w:rPr>
          <w:rFonts w:ascii="Arial" w:hAnsi="Arial" w:cs="Arial"/>
          <w:b/>
        </w:rPr>
        <w:t>TERMO DE COOPERAÇÃO TÉCNICA</w:t>
      </w:r>
    </w:p>
    <w:bookmarkEnd w:id="0"/>
    <w:p w:rsidR="004906A7" w:rsidRDefault="004906A7" w:rsidP="004906A7">
      <w:pPr>
        <w:ind w:left="4248"/>
        <w:jc w:val="both"/>
        <w:rPr>
          <w:rFonts w:ascii="Arial" w:hAnsi="Arial" w:cs="Arial"/>
          <w:b/>
        </w:rPr>
      </w:pPr>
    </w:p>
    <w:p w:rsidR="004906A7" w:rsidRDefault="004906A7" w:rsidP="004906A7">
      <w:pPr>
        <w:ind w:left="4248"/>
        <w:jc w:val="both"/>
        <w:rPr>
          <w:rFonts w:ascii="Arial" w:hAnsi="Arial" w:cs="Arial"/>
          <w:b/>
        </w:rPr>
      </w:pPr>
    </w:p>
    <w:p w:rsidR="004906A7" w:rsidRPr="00DF4056" w:rsidRDefault="004906A7" w:rsidP="004906A7">
      <w:pPr>
        <w:ind w:left="4248"/>
        <w:jc w:val="both"/>
        <w:rPr>
          <w:rFonts w:ascii="Arial" w:hAnsi="Arial" w:cs="Arial"/>
          <w:b/>
        </w:rPr>
      </w:pPr>
      <w:r w:rsidRPr="00DF4056">
        <w:rPr>
          <w:rFonts w:ascii="Arial" w:hAnsi="Arial" w:cs="Arial"/>
          <w:b/>
        </w:rPr>
        <w:t>TERMO DE COOPERAÇÃO TÉCNICA PARA OPERACION</w:t>
      </w:r>
      <w:r w:rsidRPr="00DF4056">
        <w:rPr>
          <w:rFonts w:ascii="Arial" w:hAnsi="Arial" w:cs="Arial"/>
          <w:b/>
        </w:rPr>
        <w:t>A</w:t>
      </w:r>
      <w:r w:rsidRPr="00DF4056">
        <w:rPr>
          <w:rFonts w:ascii="Arial" w:hAnsi="Arial" w:cs="Arial"/>
          <w:b/>
        </w:rPr>
        <w:t>LIZAÇÃO DO CONTROLE DAS CONSIGNAÇÕES D</w:t>
      </w:r>
      <w:r>
        <w:rPr>
          <w:rFonts w:ascii="Arial" w:hAnsi="Arial" w:cs="Arial"/>
          <w:b/>
        </w:rPr>
        <w:t>O FUNDO DE PREVIDÊNCIA PRÓPRIA DO PILAR - AL</w:t>
      </w:r>
      <w:r w:rsidRPr="00DF4056">
        <w:rPr>
          <w:rFonts w:ascii="Arial" w:hAnsi="Arial" w:cs="Arial"/>
          <w:b/>
        </w:rPr>
        <w:t xml:space="preserve"> POR MEIO DO SISTEMA ON LINE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  <w:b/>
        </w:rPr>
        <w:t xml:space="preserve"> CO</w:t>
      </w:r>
      <w:r w:rsidRPr="00DF4056">
        <w:rPr>
          <w:rFonts w:ascii="Arial" w:hAnsi="Arial" w:cs="Arial"/>
          <w:b/>
        </w:rPr>
        <w:t>N</w:t>
      </w:r>
      <w:r w:rsidRPr="00DF4056">
        <w:rPr>
          <w:rFonts w:ascii="Arial" w:hAnsi="Arial" w:cs="Arial"/>
          <w:b/>
        </w:rPr>
        <w:t>TRATADO PELAS CONSIGNATÁRIAS CREDENCIADAS.</w:t>
      </w:r>
    </w:p>
    <w:p w:rsidR="004906A7" w:rsidRPr="00DF4056" w:rsidRDefault="004906A7" w:rsidP="004906A7">
      <w:pPr>
        <w:jc w:val="both"/>
        <w:rPr>
          <w:rFonts w:ascii="Arial" w:hAnsi="Arial" w:cs="Arial"/>
          <w:b/>
        </w:rPr>
      </w:pPr>
    </w:p>
    <w:p w:rsidR="004906A7" w:rsidRPr="00DF4056" w:rsidRDefault="004906A7" w:rsidP="004906A7">
      <w:pPr>
        <w:jc w:val="both"/>
        <w:rPr>
          <w:rFonts w:ascii="Arial" w:hAnsi="Arial" w:cs="Arial"/>
          <w:b/>
        </w:rPr>
      </w:pPr>
    </w:p>
    <w:p w:rsidR="004906A7" w:rsidRPr="00E65D59" w:rsidRDefault="004906A7" w:rsidP="004906A7">
      <w:pPr>
        <w:jc w:val="both"/>
      </w:pPr>
      <w:r w:rsidRPr="00DF4056">
        <w:rPr>
          <w:rFonts w:ascii="Arial" w:hAnsi="Arial" w:cs="Arial"/>
        </w:rPr>
        <w:t>A</w:t>
      </w:r>
      <w:r>
        <w:rPr>
          <w:rFonts w:ascii="Arial" w:hAnsi="Arial" w:cs="Arial"/>
        </w:rPr>
        <w:t>o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fldChar w:fldCharType="begin"/>
      </w:r>
      <w:r w:rsidRPr="00DF4056">
        <w:rPr>
          <w:rFonts w:ascii="Arial" w:hAnsi="Arial" w:cs="Arial"/>
          <w:b/>
        </w:rPr>
        <w:instrText xml:space="preserve"> MERGEFIELD PREFEITURA </w:instrText>
      </w:r>
      <w:r w:rsidRPr="00DF4056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 xml:space="preserve">FUNDO DE PREVIDÊNCIA PRÓPRIA DO PILAR </w:t>
      </w:r>
      <w:r w:rsidRPr="00DF4056">
        <w:rPr>
          <w:rFonts w:ascii="Arial" w:hAnsi="Arial" w:cs="Arial"/>
          <w:b/>
          <w:noProof/>
        </w:rPr>
        <w:t xml:space="preserve">/ </w:t>
      </w:r>
      <w:r w:rsidRPr="00DF4056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AL</w:t>
      </w:r>
      <w:r w:rsidRPr="00DF4056">
        <w:rPr>
          <w:rFonts w:ascii="Arial" w:hAnsi="Arial" w:cs="Arial"/>
        </w:rPr>
        <w:t xml:space="preserve">, com sede na Cidade de </w:t>
      </w:r>
      <w:r>
        <w:rPr>
          <w:rFonts w:ascii="Arial" w:hAnsi="Arial" w:cs="Arial"/>
          <w:b/>
        </w:rPr>
        <w:t xml:space="preserve">PILAR </w:t>
      </w:r>
      <w:r w:rsidRPr="00DF4056">
        <w:rPr>
          <w:rFonts w:ascii="Arial" w:hAnsi="Arial" w:cs="Arial"/>
        </w:rPr>
        <w:t>, Estad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ALAGOAS</w:t>
      </w:r>
      <w:r>
        <w:rPr>
          <w:rFonts w:ascii="Arial" w:hAnsi="Arial" w:cs="Arial"/>
        </w:rPr>
        <w:t xml:space="preserve">, </w:t>
      </w:r>
      <w:r w:rsidRPr="00DF4056">
        <w:rPr>
          <w:rFonts w:ascii="Arial" w:hAnsi="Arial" w:cs="Arial"/>
        </w:rPr>
        <w:t xml:space="preserve">localizada na </w:t>
      </w:r>
      <w:r>
        <w:rPr>
          <w:rFonts w:ascii="Arial" w:hAnsi="Arial" w:cs="Arial"/>
          <w:b/>
        </w:rPr>
        <w:t>PRAÇA FLORIANO PEIXOTO, S/N</w:t>
      </w:r>
      <w:r>
        <w:rPr>
          <w:rFonts w:ascii="Arial" w:hAnsi="Arial" w:cs="Arial"/>
        </w:rPr>
        <w:t xml:space="preserve">, </w:t>
      </w:r>
      <w:r w:rsidRPr="00DF4056">
        <w:rPr>
          <w:rFonts w:ascii="Arial" w:hAnsi="Arial" w:cs="Arial"/>
        </w:rPr>
        <w:t xml:space="preserve">Bairro </w:t>
      </w:r>
      <w:r>
        <w:rPr>
          <w:rFonts w:ascii="Arial" w:hAnsi="Arial" w:cs="Arial"/>
          <w:b/>
        </w:rPr>
        <w:t>CENTRO</w:t>
      </w:r>
      <w:r w:rsidRPr="00DF4056">
        <w:rPr>
          <w:rFonts w:ascii="Arial" w:hAnsi="Arial" w:cs="Arial"/>
        </w:rPr>
        <w:t xml:space="preserve"> , CEP </w:t>
      </w:r>
      <w:r>
        <w:rPr>
          <w:rFonts w:ascii="Arial" w:hAnsi="Arial" w:cs="Arial"/>
          <w:b/>
        </w:rPr>
        <w:t>57.150-000</w:t>
      </w:r>
      <w:r w:rsidRPr="00DF4056">
        <w:rPr>
          <w:rFonts w:ascii="Arial" w:hAnsi="Arial" w:cs="Arial"/>
        </w:rPr>
        <w:t xml:space="preserve">, inscrita no CNPJ sob nº </w:t>
      </w:r>
      <w:r w:rsidRPr="00E70F2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E70F2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158</w:t>
      </w:r>
      <w:r w:rsidRPr="00E70F2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315</w:t>
      </w:r>
      <w:r w:rsidRPr="00E70F21">
        <w:rPr>
          <w:rFonts w:ascii="Arial" w:hAnsi="Arial" w:cs="Arial"/>
          <w:b/>
        </w:rPr>
        <w:t>/0001-</w:t>
      </w:r>
      <w:r>
        <w:rPr>
          <w:rFonts w:ascii="Arial" w:hAnsi="Arial" w:cs="Arial"/>
          <w:b/>
        </w:rPr>
        <w:t>88</w:t>
      </w:r>
      <w:r w:rsidRPr="00DF4056">
        <w:rPr>
          <w:rFonts w:ascii="Arial" w:hAnsi="Arial" w:cs="Arial"/>
        </w:rPr>
        <w:t xml:space="preserve">, ora em diante denominada simplesmente </w:t>
      </w:r>
      <w:r w:rsidRPr="00DF4056">
        <w:rPr>
          <w:rFonts w:ascii="Arial" w:hAnsi="Arial" w:cs="Arial"/>
          <w:b/>
        </w:rPr>
        <w:t xml:space="preserve">CESSIONÁRIA, </w:t>
      </w:r>
      <w:r w:rsidRPr="00DF4056">
        <w:rPr>
          <w:rFonts w:ascii="Arial" w:hAnsi="Arial" w:cs="Arial"/>
        </w:rPr>
        <w:t>neste ato, representad</w:t>
      </w:r>
      <w:r>
        <w:rPr>
          <w:rFonts w:ascii="Arial" w:hAnsi="Arial" w:cs="Arial"/>
        </w:rPr>
        <w:t>a</w:t>
      </w:r>
      <w:r w:rsidRPr="00DF4056">
        <w:rPr>
          <w:rFonts w:ascii="Arial" w:hAnsi="Arial" w:cs="Arial"/>
        </w:rPr>
        <w:t xml:space="preserve"> por s</w:t>
      </w:r>
      <w:r>
        <w:rPr>
          <w:rFonts w:ascii="Arial" w:hAnsi="Arial" w:cs="Arial"/>
        </w:rPr>
        <w:t>ua</w:t>
      </w:r>
      <w:r w:rsidRPr="00DF4056">
        <w:rPr>
          <w:rFonts w:ascii="Arial" w:hAnsi="Arial" w:cs="Arial"/>
        </w:rPr>
        <w:t xml:space="preserve"> Exm</w:t>
      </w:r>
      <w:r>
        <w:rPr>
          <w:rFonts w:ascii="Arial" w:hAnsi="Arial" w:cs="Arial"/>
        </w:rPr>
        <w:t>a</w:t>
      </w:r>
      <w:r w:rsidRPr="00DF4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DIRETORA PRESIDENTA</w:t>
      </w:r>
      <w:r w:rsidRPr="00DF4056">
        <w:rPr>
          <w:rFonts w:ascii="Arial" w:hAnsi="Arial" w:cs="Arial"/>
        </w:rPr>
        <w:t>, Sr</w:t>
      </w:r>
      <w:r>
        <w:rPr>
          <w:rFonts w:ascii="Arial" w:hAnsi="Arial" w:cs="Arial"/>
        </w:rPr>
        <w:t>a</w:t>
      </w:r>
      <w:r w:rsidRPr="00DF4056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ELENICE DOS ANJOS COSTA BARROS</w:t>
      </w:r>
      <w:r w:rsidRPr="00DF4056">
        <w:rPr>
          <w:rFonts w:ascii="Arial" w:hAnsi="Arial" w:cs="Arial"/>
        </w:rPr>
        <w:t xml:space="preserve">, e a </w:t>
      </w:r>
      <w:r w:rsidRPr="00DF4056">
        <w:rPr>
          <w:rFonts w:ascii="Arial" w:hAnsi="Arial" w:cs="Arial"/>
          <w:b/>
        </w:rPr>
        <w:t>NEW VERSION DESENVOLVIMENTO DE SISTEMAS LTDA - ME</w:t>
      </w:r>
      <w:r w:rsidRPr="00DF4056">
        <w:rPr>
          <w:rFonts w:ascii="Arial" w:hAnsi="Arial" w:cs="Arial"/>
        </w:rPr>
        <w:t xml:space="preserve">, doravante denominada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; pessoa jurídica de direito privado, com sede </w:t>
      </w:r>
      <w:r>
        <w:rPr>
          <w:rFonts w:ascii="Arial" w:hAnsi="Arial" w:cs="Arial"/>
        </w:rPr>
        <w:t>na rua Fenelon Santos</w:t>
      </w:r>
      <w:r w:rsidRPr="00DF405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N° 550</w:t>
      </w:r>
      <w:r w:rsidRPr="00DF405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F4056">
        <w:rPr>
          <w:rFonts w:ascii="Arial" w:hAnsi="Arial" w:cs="Arial"/>
          <w:bCs/>
        </w:rPr>
        <w:t xml:space="preserve">Bairro </w:t>
      </w:r>
      <w:r>
        <w:rPr>
          <w:rFonts w:ascii="Arial" w:hAnsi="Arial" w:cs="Arial"/>
          <w:bCs/>
        </w:rPr>
        <w:t>Salgado Filho</w:t>
      </w:r>
      <w:r w:rsidRPr="00DF4056">
        <w:rPr>
          <w:rFonts w:ascii="Arial" w:hAnsi="Arial" w:cs="Arial"/>
          <w:bCs/>
        </w:rPr>
        <w:t xml:space="preserve"> CEP 49.0</w:t>
      </w:r>
      <w:r>
        <w:rPr>
          <w:rFonts w:ascii="Arial" w:hAnsi="Arial" w:cs="Arial"/>
          <w:bCs/>
        </w:rPr>
        <w:t>20</w:t>
      </w:r>
      <w:r w:rsidRPr="00DF405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350</w:t>
      </w:r>
      <w:r w:rsidRPr="00DF4056">
        <w:rPr>
          <w:rFonts w:ascii="Arial" w:hAnsi="Arial" w:cs="Arial"/>
        </w:rPr>
        <w:t xml:space="preserve">, inscrita no CNPJ sob o </w:t>
      </w:r>
      <w:r w:rsidRPr="00DF4056">
        <w:rPr>
          <w:rFonts w:ascii="Arial" w:hAnsi="Arial" w:cs="Arial"/>
          <w:bCs/>
        </w:rPr>
        <w:t>nº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19.470.305/0001-95</w:t>
      </w:r>
      <w:r w:rsidRPr="00DF4056">
        <w:rPr>
          <w:rFonts w:ascii="Arial" w:hAnsi="Arial" w:cs="Arial"/>
        </w:rPr>
        <w:t>, neste ato</w:t>
      </w:r>
      <w:r w:rsidRPr="00DF4056">
        <w:rPr>
          <w:rFonts w:ascii="Arial" w:hAnsi="Arial" w:cs="Arial"/>
          <w:b/>
        </w:rPr>
        <w:t xml:space="preserve">, </w:t>
      </w:r>
      <w:r w:rsidRPr="00DF4056">
        <w:rPr>
          <w:rFonts w:ascii="Arial" w:hAnsi="Arial" w:cs="Arial"/>
        </w:rPr>
        <w:t>represe</w:t>
      </w:r>
      <w:r w:rsidRPr="00DF4056">
        <w:rPr>
          <w:rFonts w:ascii="Arial" w:hAnsi="Arial" w:cs="Arial"/>
        </w:rPr>
        <w:t>n</w:t>
      </w:r>
      <w:r w:rsidRPr="00DF4056">
        <w:rPr>
          <w:rFonts w:ascii="Arial" w:hAnsi="Arial" w:cs="Arial"/>
        </w:rPr>
        <w:t>tada por seu sócio</w:t>
      </w:r>
      <w:r w:rsidRPr="00E666BC">
        <w:t xml:space="preserve"> </w:t>
      </w:r>
      <w:r>
        <w:t>administrativa</w:t>
      </w:r>
      <w:r w:rsidRPr="00E666BC">
        <w:t>,</w:t>
      </w:r>
      <w:r w:rsidRPr="00E666BC">
        <w:rPr>
          <w:b/>
        </w:rPr>
        <w:t xml:space="preserve"> </w:t>
      </w:r>
      <w:r>
        <w:rPr>
          <w:b/>
        </w:rPr>
        <w:t xml:space="preserve">DAVI COENI DOS SANTOS </w:t>
      </w:r>
      <w:r>
        <w:t>, brasileiro, solteiro, empresário, inscrito</w:t>
      </w:r>
      <w:r w:rsidRPr="00E65D59">
        <w:t xml:space="preserve"> no CPF sob o </w:t>
      </w:r>
      <w:r w:rsidRPr="00E65D59">
        <w:rPr>
          <w:b/>
        </w:rPr>
        <w:t>n.º 01</w:t>
      </w:r>
      <w:r>
        <w:rPr>
          <w:b/>
        </w:rPr>
        <w:t>3</w:t>
      </w:r>
      <w:r w:rsidRPr="00E65D59">
        <w:rPr>
          <w:b/>
        </w:rPr>
        <w:t>.5</w:t>
      </w:r>
      <w:r>
        <w:rPr>
          <w:b/>
        </w:rPr>
        <w:t>19</w:t>
      </w:r>
      <w:r w:rsidRPr="00E65D59">
        <w:rPr>
          <w:b/>
        </w:rPr>
        <w:t>.</w:t>
      </w:r>
      <w:r>
        <w:rPr>
          <w:b/>
        </w:rPr>
        <w:t>421</w:t>
      </w:r>
      <w:r w:rsidRPr="00E65D59">
        <w:rPr>
          <w:b/>
        </w:rPr>
        <w:t>-</w:t>
      </w:r>
      <w:r>
        <w:rPr>
          <w:b/>
        </w:rPr>
        <w:t>07</w:t>
      </w:r>
      <w:r w:rsidRPr="00E65D59">
        <w:t xml:space="preserve">, resolvem firmar o presente </w:t>
      </w:r>
      <w:r w:rsidRPr="00E65D59">
        <w:rPr>
          <w:b/>
        </w:rPr>
        <w:t xml:space="preserve">TERMO DE </w:t>
      </w:r>
      <w:r w:rsidRPr="00E65D59">
        <w:rPr>
          <w:b/>
          <w:smallCaps/>
        </w:rPr>
        <w:t>COOPERAÇÃO TÉCNICA</w:t>
      </w:r>
      <w:r w:rsidRPr="00E65D59">
        <w:t xml:space="preserve"> conforme objeto e cláusulas que se seguem:</w:t>
      </w:r>
      <w:r w:rsidRPr="00CB6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DO OBJETO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  <w:smallCaps/>
        </w:rPr>
      </w:pPr>
      <w:r w:rsidRPr="00DF4056">
        <w:rPr>
          <w:rFonts w:ascii="Arial" w:hAnsi="Arial" w:cs="Arial"/>
          <w:b/>
        </w:rPr>
        <w:t>CLÁUSULA PRIMEIRA</w:t>
      </w:r>
      <w:r w:rsidRPr="00DF4056">
        <w:rPr>
          <w:rFonts w:ascii="Arial" w:hAnsi="Arial" w:cs="Arial"/>
        </w:rPr>
        <w:t xml:space="preserve"> - Constitui objeto deste termo, a cooperação técnica para cessão </w:t>
      </w:r>
      <w:r w:rsidRPr="00DF4056">
        <w:rPr>
          <w:rFonts w:ascii="Arial" w:hAnsi="Arial" w:cs="Arial"/>
          <w:b/>
        </w:rPr>
        <w:t>NÃO ONEROSA</w:t>
      </w:r>
      <w:r w:rsidRPr="00DF4056">
        <w:rPr>
          <w:rFonts w:ascii="Arial" w:hAnsi="Arial" w:cs="Arial"/>
        </w:rPr>
        <w:t xml:space="preserve"> do licenciamento de uso, pela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à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, do sistema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DF4056">
        <w:rPr>
          <w:rFonts w:ascii="Arial" w:hAnsi="Arial" w:cs="Arial"/>
        </w:rPr>
        <w:t xml:space="preserve"> Módulos do Consignante e Servidor, de propriedade 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a fim de possibilitar a operacionalização e controle das consignações no âmbito da Administração Direta e Indireta </w:t>
      </w:r>
      <w:r w:rsidRPr="00DF4056">
        <w:rPr>
          <w:rFonts w:ascii="Arial" w:hAnsi="Arial" w:cs="Arial"/>
          <w:b/>
        </w:rPr>
        <w:fldChar w:fldCharType="begin"/>
      </w:r>
      <w:r w:rsidRPr="00DF4056">
        <w:rPr>
          <w:rFonts w:ascii="Arial" w:hAnsi="Arial" w:cs="Arial"/>
          <w:b/>
        </w:rPr>
        <w:instrText xml:space="preserve"> MERGEFIELD PREFEITURA </w:instrText>
      </w:r>
      <w:r w:rsidRPr="00DF4056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FUNDO DE PREVIDÊNCIA PRÓPRIA DO PILAR -</w:t>
      </w:r>
      <w:r w:rsidRPr="00DF4056">
        <w:rPr>
          <w:rFonts w:ascii="Arial" w:hAnsi="Arial" w:cs="Arial"/>
          <w:b/>
          <w:noProof/>
        </w:rPr>
        <w:t xml:space="preserve"> </w:t>
      </w:r>
      <w:r w:rsidRPr="00DF4056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AL</w:t>
      </w:r>
      <w:r w:rsidRPr="00DF4056">
        <w:rPr>
          <w:rFonts w:ascii="Arial" w:hAnsi="Arial" w:cs="Arial"/>
          <w:b/>
        </w:rPr>
        <w:t xml:space="preserve"> </w:t>
      </w:r>
      <w:r w:rsidRPr="00DF4056">
        <w:rPr>
          <w:rFonts w:ascii="Arial" w:hAnsi="Arial" w:cs="Arial"/>
        </w:rPr>
        <w:t>junto aos servidores</w:t>
      </w:r>
      <w:r>
        <w:rPr>
          <w:rFonts w:ascii="Arial" w:hAnsi="Arial" w:cs="Arial"/>
        </w:rPr>
        <w:t>, aposentados e pensionistas</w:t>
      </w:r>
      <w:r w:rsidRPr="00DF4056">
        <w:rPr>
          <w:rFonts w:ascii="Arial" w:hAnsi="Arial" w:cs="Arial"/>
        </w:rPr>
        <w:t xml:space="preserve"> dess</w:t>
      </w:r>
      <w:r>
        <w:rPr>
          <w:rFonts w:ascii="Arial" w:hAnsi="Arial" w:cs="Arial"/>
        </w:rPr>
        <w:t>e</w:t>
      </w:r>
      <w:r w:rsidRPr="00DF4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órgão</w:t>
      </w:r>
      <w:r w:rsidRPr="00DF4056">
        <w:rPr>
          <w:rFonts w:ascii="Arial" w:hAnsi="Arial" w:cs="Arial"/>
        </w:rPr>
        <w:t xml:space="preserve"> e às Consignatárias contratantes do sistema, bem como a prestação dos serviços técnicos e especializados em instalação, manutenção, suporte ao referido sistema e execução do cálculo das margens consignáveis </w:t>
      </w:r>
      <w:r w:rsidRPr="00DF4056">
        <w:rPr>
          <w:rFonts w:ascii="Arial" w:hAnsi="Arial" w:cs="Arial"/>
          <w:b/>
          <w:u w:val="single"/>
        </w:rPr>
        <w:t>SEM ÔNUS</w:t>
      </w:r>
      <w:r w:rsidRPr="00DF4056">
        <w:rPr>
          <w:rFonts w:ascii="Arial" w:hAnsi="Arial" w:cs="Arial"/>
        </w:rPr>
        <w:t xml:space="preserve"> quaisquer para 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 seus servidores</w:t>
      </w:r>
      <w:r>
        <w:rPr>
          <w:rFonts w:ascii="Arial" w:hAnsi="Arial" w:cs="Arial"/>
        </w:rPr>
        <w:t xml:space="preserve">, aposentados e pensionistas. 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Parágrafo único</w:t>
      </w:r>
      <w:r w:rsidRPr="00DF4056">
        <w:rPr>
          <w:rFonts w:ascii="Arial" w:hAnsi="Arial" w:cs="Arial"/>
        </w:rPr>
        <w:t xml:space="preserve"> - Os módulos do sistema contratados pelas Consignatárias deverão permitir à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efetuar de forma on-line o controle das operações de consignações em seu âmbito conforme regras definidas em Decreto, bem como oferecer aos servidores públicos</w:t>
      </w:r>
      <w:r>
        <w:rPr>
          <w:rFonts w:ascii="Arial" w:hAnsi="Arial" w:cs="Arial"/>
        </w:rPr>
        <w:t>, aposentados e pensionistas</w:t>
      </w:r>
      <w:r w:rsidRPr="00DF4056">
        <w:rPr>
          <w:rFonts w:ascii="Arial" w:hAnsi="Arial" w:cs="Arial"/>
        </w:rPr>
        <w:t xml:space="preserve">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um módulo específico do sistema (Módulo do Servidor) para consulta de valores e composição de margens consignáveis, acompanhamento das consignações e simulações de operações de crédito, </w:t>
      </w:r>
      <w:r w:rsidRPr="00DF4056">
        <w:rPr>
          <w:rFonts w:ascii="Arial" w:hAnsi="Arial" w:cs="Arial"/>
          <w:b/>
          <w:u w:val="single"/>
        </w:rPr>
        <w:t>SEM ÔNUS</w:t>
      </w:r>
      <w:r w:rsidRPr="00DF4056">
        <w:rPr>
          <w:rFonts w:ascii="Arial" w:hAnsi="Arial" w:cs="Arial"/>
        </w:rPr>
        <w:t xml:space="preserve"> para 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e para os seus servidores.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DAS DISPOSIÇÕES PRELIMINARES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 SEGUNDA</w:t>
      </w:r>
      <w:r w:rsidRPr="00DF4056">
        <w:rPr>
          <w:rFonts w:ascii="Arial" w:hAnsi="Arial" w:cs="Arial"/>
        </w:rPr>
        <w:t xml:space="preserve"> - As consignações facultativas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procederão a única e exclusivamente através do sistema</w:t>
      </w:r>
      <w:r w:rsidRPr="00DF4056">
        <w:rPr>
          <w:rFonts w:ascii="Arial" w:hAnsi="Arial" w:cs="Arial"/>
          <w:lang w:eastAsia="en-US"/>
        </w:rPr>
        <w:t xml:space="preserve">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>, enquanto este for o meio de controle das mesmas, objetivando beneficiar aos servidores públicos através da execução do controle efetivo da margem consignável conforme regras e limites definidos em Decreto.</w:t>
      </w:r>
    </w:p>
    <w:p w:rsidR="004906A7" w:rsidRDefault="004906A7" w:rsidP="004906A7">
      <w:pPr>
        <w:suppressAutoHyphens/>
        <w:jc w:val="both"/>
        <w:rPr>
          <w:rFonts w:ascii="Arial" w:hAnsi="Arial" w:cs="Arial"/>
          <w:b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lastRenderedPageBreak/>
        <w:t>CLÁUSULA TERCEIRA</w:t>
      </w:r>
      <w:r w:rsidRPr="00DF4056">
        <w:rPr>
          <w:rFonts w:ascii="Arial" w:hAnsi="Arial" w:cs="Arial"/>
        </w:rPr>
        <w:t xml:space="preserve"> - A operacionalização das consignações no âmbito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transcorrerá por meio das </w:t>
      </w:r>
      <w:r w:rsidRPr="00DF4056">
        <w:rPr>
          <w:rFonts w:ascii="Arial" w:hAnsi="Arial" w:cs="Arial"/>
          <w:b/>
        </w:rPr>
        <w:t>INSTITUIÇÕES CONSIGNATÁRIAS</w:t>
      </w:r>
      <w:r w:rsidRPr="00DF4056">
        <w:rPr>
          <w:rFonts w:ascii="Arial" w:hAnsi="Arial" w:cs="Arial"/>
        </w:rPr>
        <w:t xml:space="preserve">, contratantes do sistema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 módulo da Consignatária, de propriedade 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, devidamente credenciadas e autorizadas pela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e responsáveis pelos seus custos particulares de contratação do sistema</w:t>
      </w:r>
      <w:r w:rsidRPr="00DF4056">
        <w:rPr>
          <w:rFonts w:ascii="Arial" w:hAnsi="Arial" w:cs="Arial"/>
          <w:b/>
          <w:i/>
          <w:sz w:val="32"/>
          <w:szCs w:val="32"/>
        </w:rPr>
        <w:t xml:space="preserve"> consigUP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Parágrafo primeiro</w:t>
      </w:r>
      <w:r w:rsidRPr="00DF4056">
        <w:rPr>
          <w:rFonts w:ascii="Arial" w:hAnsi="Arial" w:cs="Arial"/>
        </w:rPr>
        <w:t xml:space="preserve"> - Apenas as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devidamente credenciadas à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poderão ter acesso à utilização do módulo das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do </w:t>
      </w:r>
      <w:r w:rsidRPr="00DF4056">
        <w:rPr>
          <w:rFonts w:ascii="Arial" w:hAnsi="Arial" w:cs="Arial"/>
          <w:b/>
          <w:i/>
          <w:sz w:val="32"/>
          <w:szCs w:val="32"/>
        </w:rPr>
        <w:t xml:space="preserve">consigUP </w:t>
      </w:r>
      <w:r w:rsidRPr="00DF4056">
        <w:rPr>
          <w:rFonts w:ascii="Arial" w:hAnsi="Arial" w:cs="Arial"/>
        </w:rPr>
        <w:t xml:space="preserve">para efetuar consignações e o credenciamento será expresso através de uma Declaração de Confirmação de Credenciamento emitida pela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</w:rPr>
      </w:pPr>
      <w:r w:rsidRPr="00DF4056">
        <w:rPr>
          <w:rFonts w:ascii="Arial" w:hAnsi="Arial" w:cs="Arial"/>
          <w:b/>
        </w:rPr>
        <w:t>Parágrafo segundo</w:t>
      </w:r>
      <w:r w:rsidRPr="00DF4056">
        <w:rPr>
          <w:rFonts w:ascii="Arial" w:hAnsi="Arial" w:cs="Arial"/>
        </w:rPr>
        <w:t xml:space="preserve"> - As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cujo credenciamento encontra-se inativo junto 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, mas que possuem consignações em vigor no órgão ficam impedidas de efetuar novas consignações e o processamento para envio dos valores consignados para averbação e consultas às consignações em vigor até seu término serão possíveis somente mediante envio pelo sistema</w:t>
      </w:r>
      <w:r w:rsidRPr="00DF4056">
        <w:rPr>
          <w:rFonts w:ascii="Arial" w:hAnsi="Arial" w:cs="Arial"/>
          <w:b/>
          <w:i/>
          <w:sz w:val="32"/>
          <w:szCs w:val="32"/>
        </w:rPr>
        <w:t xml:space="preserve"> </w:t>
      </w:r>
      <w:r w:rsidRPr="00544E3A">
        <w:rPr>
          <w:rFonts w:ascii="Arial" w:hAnsi="Arial" w:cs="Arial"/>
          <w:b/>
          <w:i/>
        </w:rPr>
        <w:t>consigUP</w:t>
      </w:r>
      <w:r w:rsidRPr="00544E3A">
        <w:rPr>
          <w:rFonts w:ascii="Arial" w:hAnsi="Arial" w:cs="Arial"/>
          <w:b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 QUARTA</w:t>
      </w:r>
      <w:r w:rsidRPr="00DF4056">
        <w:rPr>
          <w:rFonts w:ascii="Arial" w:hAnsi="Arial" w:cs="Arial"/>
        </w:rPr>
        <w:t xml:space="preserve"> -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fica sujeita às orientações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quanto a procedimentos e regras de cálculo de margem, tipos de margem, data de fechamento de consignações e de folha de pagamento, procedimentos de segurança, além do bloqueio de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a qualquer tempo, independente dos contratos firmados entre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e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 QUINTA</w:t>
      </w:r>
      <w:r w:rsidRPr="00DF4056">
        <w:rPr>
          <w:rFonts w:ascii="Arial" w:hAnsi="Arial" w:cs="Arial"/>
        </w:rPr>
        <w:t xml:space="preserve"> -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poderá bloquear o acesso das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inadimplentes do pagamento dos custos particulares referentes A adesão, manutenção e suporte do</w:t>
      </w:r>
      <w:r w:rsidRPr="00DF4056">
        <w:rPr>
          <w:rFonts w:ascii="Arial" w:hAnsi="Arial" w:cs="Arial"/>
          <w:lang w:eastAsia="en-US"/>
        </w:rPr>
        <w:t xml:space="preserve"> </w:t>
      </w:r>
      <w:r w:rsidRPr="00544E3A">
        <w:rPr>
          <w:rFonts w:ascii="Arial" w:hAnsi="Arial" w:cs="Arial"/>
          <w:b/>
          <w:i/>
        </w:rPr>
        <w:t>consigUP</w:t>
      </w:r>
      <w:r w:rsidRPr="00544E3A">
        <w:rPr>
          <w:rFonts w:ascii="Arial" w:hAnsi="Arial" w:cs="Arial"/>
        </w:rPr>
        <w:t>.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DAS ATRIBUIÇÕES DA CEDENTE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Faz parte da cooperação técnica por parte 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as seguintes atribuições:</w:t>
      </w:r>
    </w:p>
    <w:p w:rsidR="004906A7" w:rsidRPr="00DF4056" w:rsidRDefault="004906A7" w:rsidP="004906A7">
      <w:pPr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SEXTA</w:t>
      </w:r>
      <w:r w:rsidRPr="00DF4056">
        <w:rPr>
          <w:rFonts w:ascii="Arial" w:hAnsi="Arial" w:cs="Arial"/>
        </w:rPr>
        <w:t xml:space="preserve"> - Ceder, em caráter não exclusivo e </w:t>
      </w:r>
      <w:r w:rsidRPr="00DF4056">
        <w:rPr>
          <w:rFonts w:ascii="Arial" w:hAnsi="Arial" w:cs="Arial"/>
          <w:b/>
          <w:u w:val="single"/>
        </w:rPr>
        <w:t>SEM ÔNUS</w:t>
      </w:r>
      <w:r w:rsidRPr="00DF4056">
        <w:rPr>
          <w:rFonts w:ascii="Arial" w:hAnsi="Arial" w:cs="Arial"/>
        </w:rPr>
        <w:t xml:space="preserve"> para 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, os direitos de uso do software</w:t>
      </w:r>
      <w:r w:rsidRPr="00DF4056">
        <w:rPr>
          <w:rFonts w:ascii="Arial" w:hAnsi="Arial" w:cs="Arial"/>
          <w:lang w:eastAsia="en-US"/>
        </w:rPr>
        <w:t xml:space="preserve">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, de propriedade 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>, envolvendo os módulos do Consignante e Servidor, durante a vigência deste Termo.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SÉTIMA</w:t>
      </w:r>
      <w:r w:rsidRPr="00DF4056">
        <w:rPr>
          <w:rFonts w:ascii="Arial" w:hAnsi="Arial" w:cs="Arial"/>
        </w:rPr>
        <w:t xml:space="preserve"> - Prover e manter atualizados os requisitos de software e banco de dados necessários ao pleno funcionamento do</w:t>
      </w:r>
      <w:r w:rsidRPr="00DF4056">
        <w:rPr>
          <w:rFonts w:ascii="Arial" w:hAnsi="Arial" w:cs="Arial"/>
          <w:lang w:eastAsia="en-US"/>
        </w:rPr>
        <w:t xml:space="preserve">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  <w:b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OITAVA</w:t>
      </w:r>
      <w:r w:rsidRPr="00DF4056">
        <w:rPr>
          <w:rFonts w:ascii="Arial" w:hAnsi="Arial" w:cs="Arial"/>
        </w:rPr>
        <w:t xml:space="preserve"> - Instalar o software</w:t>
      </w:r>
      <w:r w:rsidRPr="00DF4056">
        <w:rPr>
          <w:rFonts w:ascii="Arial" w:hAnsi="Arial" w:cs="Arial"/>
          <w:lang w:eastAsia="en-US"/>
        </w:rPr>
        <w:t xml:space="preserve">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, bem como configurá-lo de modo a possibilitar o acesso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, seus servidores e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autorizadas.</w:t>
      </w:r>
    </w:p>
    <w:p w:rsidR="004906A7" w:rsidRDefault="004906A7" w:rsidP="004906A7">
      <w:pPr>
        <w:suppressAutoHyphens/>
        <w:jc w:val="both"/>
        <w:rPr>
          <w:rFonts w:ascii="Arial" w:hAnsi="Arial" w:cs="Arial"/>
          <w:b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NONA</w:t>
      </w:r>
      <w:r w:rsidRPr="00DF4056">
        <w:rPr>
          <w:rFonts w:ascii="Arial" w:hAnsi="Arial" w:cs="Arial"/>
        </w:rPr>
        <w:t xml:space="preserve"> - Oferecer aos servidores indicados pela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, que irão operar o sistema, (1) um treinamento antes do início da operacionalização do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 referente à sua utilização e aos procedimentos de consignação envolvidos.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</w:t>
      </w:r>
      <w:r w:rsidRPr="00DF4056">
        <w:rPr>
          <w:rFonts w:ascii="Arial" w:hAnsi="Arial" w:cs="Arial"/>
        </w:rPr>
        <w:t xml:space="preserve"> - Garantir a integração do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 com o Portal do Servidor da </w:t>
      </w:r>
      <w:r w:rsidRPr="00DF4056">
        <w:rPr>
          <w:rFonts w:ascii="Arial" w:hAnsi="Arial" w:cs="Arial"/>
          <w:b/>
        </w:rPr>
        <w:lastRenderedPageBreak/>
        <w:t>CESSIONÁRIA</w:t>
      </w:r>
      <w:r w:rsidRPr="00DF4056">
        <w:rPr>
          <w:rFonts w:ascii="Arial" w:hAnsi="Arial" w:cs="Arial"/>
        </w:rPr>
        <w:t>, caso exista, possibilitando o acesso por parte dos Servidores Públicos desta instituição.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PRIMEIRA</w:t>
      </w:r>
      <w:r w:rsidRPr="00DF4056">
        <w:rPr>
          <w:rFonts w:ascii="Arial" w:hAnsi="Arial" w:cs="Arial"/>
        </w:rPr>
        <w:t xml:space="preserve"> - Disponibilizar no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 as margens consignáveis dos Servidores, mediante pesquisa do servidor segundo critérios definidos pela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SEGUNDA</w:t>
      </w:r>
      <w:r w:rsidRPr="00DF4056">
        <w:rPr>
          <w:rFonts w:ascii="Arial" w:hAnsi="Arial" w:cs="Arial"/>
        </w:rPr>
        <w:t xml:space="preserve"> - Enviar para 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e em data definida pela mesma, antes do fechamento da folha de cada mês, os respectivos arquivos das consignações efetuadas pelas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através do</w:t>
      </w:r>
      <w:r w:rsidRPr="00DF4056">
        <w:rPr>
          <w:rFonts w:ascii="Arial" w:hAnsi="Arial" w:cs="Arial"/>
          <w:lang w:eastAsia="en-US"/>
        </w:rPr>
        <w:t xml:space="preserve">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, em layout acordado entre as partes, para recepção pelo sistema de folha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TERCEIRA</w:t>
      </w:r>
      <w:r w:rsidRPr="00DF4056">
        <w:rPr>
          <w:rFonts w:ascii="Arial" w:hAnsi="Arial" w:cs="Arial"/>
        </w:rPr>
        <w:t xml:space="preserve"> - Promover a manutenção do sistema</w:t>
      </w:r>
      <w:r w:rsidRPr="00DF4056">
        <w:rPr>
          <w:rFonts w:ascii="Arial" w:hAnsi="Arial" w:cs="Arial"/>
          <w:lang w:eastAsia="en-US"/>
        </w:rPr>
        <w:t xml:space="preserve">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>, envolvendo: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>Monitoramento do funcionamento do software;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Carga mensal de dados no sistema referente as consignações dos servidores, respeitando os prazos de renovação de margem definidos de acordo com o procedimento de fechamento de folha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;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Acompanhamento do cálculo da margem dos servidores junto 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;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Atualização das demandas requeridas pela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que atinjam as consignações no que diz respeito a inclusão de novos códigos de folha, regras de cálculo e programas especiais de consignação;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Atualizações nos módulos de software existentes e homologados pela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;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>Atualizações das tecnologias de software utilizadas;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Default="004906A7" w:rsidP="004906A7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Adaptar e enquadrar o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  <w:b/>
        </w:rPr>
        <w:t xml:space="preserve"> </w:t>
      </w:r>
      <w:r w:rsidRPr="00DF4056">
        <w:rPr>
          <w:rFonts w:ascii="Arial" w:hAnsi="Arial" w:cs="Arial"/>
        </w:rPr>
        <w:t xml:space="preserve">nas atualizações da legislação e instrumentos normativos que regulam os procedimentos de consignação inerentes a </w:t>
      </w:r>
    </w:p>
    <w:p w:rsidR="004906A7" w:rsidRDefault="004906A7" w:rsidP="004906A7">
      <w:pPr>
        <w:suppressAutoHyphens/>
        <w:ind w:left="720"/>
        <w:jc w:val="both"/>
        <w:rPr>
          <w:rFonts w:ascii="Arial" w:hAnsi="Arial" w:cs="Arial"/>
        </w:rPr>
      </w:pPr>
    </w:p>
    <w:p w:rsidR="004906A7" w:rsidRPr="00372F25" w:rsidRDefault="004906A7" w:rsidP="004906A7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ascii="Arial" w:hAnsi="Arial" w:cs="Arial"/>
        </w:rPr>
      </w:pPr>
      <w:r w:rsidRPr="00372F25">
        <w:rPr>
          <w:rFonts w:ascii="Arial" w:hAnsi="Arial" w:cs="Arial"/>
          <w:b/>
        </w:rPr>
        <w:t>CESSIONÁRIA</w:t>
      </w:r>
      <w:r w:rsidRPr="00372F25">
        <w:rPr>
          <w:rFonts w:ascii="Arial" w:hAnsi="Arial" w:cs="Arial"/>
        </w:rPr>
        <w:t xml:space="preserve">, desde que sejam autorizadas pela mesma, tornando-se a </w:t>
      </w:r>
      <w:r w:rsidRPr="00372F25">
        <w:rPr>
          <w:rFonts w:ascii="Arial" w:hAnsi="Arial" w:cs="Arial"/>
          <w:b/>
        </w:rPr>
        <w:t>CESSIONÁRIA</w:t>
      </w:r>
      <w:r w:rsidRPr="00372F25">
        <w:rPr>
          <w:rFonts w:ascii="Arial" w:hAnsi="Arial" w:cs="Arial"/>
        </w:rPr>
        <w:t xml:space="preserve"> responsável por tais critérios de funcionamento;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Processamento e envio mensal das consignações do mês corrente e anteriores à instalação do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 para averbação na folha de pagamento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QUARTA</w:t>
      </w:r>
      <w:r w:rsidRPr="00DF4056">
        <w:rPr>
          <w:rFonts w:ascii="Arial" w:hAnsi="Arial" w:cs="Arial"/>
        </w:rPr>
        <w:t xml:space="preserve"> - Oferecer suporte de orientações emergenciais à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, a respeito da UTILIZAÇÃO do</w:t>
      </w:r>
      <w:r w:rsidRPr="00DF4056">
        <w:rPr>
          <w:rFonts w:ascii="Arial" w:hAnsi="Arial" w:cs="Arial"/>
          <w:lang w:eastAsia="en-US"/>
        </w:rPr>
        <w:t xml:space="preserve">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, através do e-mail 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ou pelo telefone, de Segunda a Sexta-Feira de 8hs as 18hs, exceto feriados.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Parágrafo único</w:t>
      </w:r>
      <w:r w:rsidRPr="00DF4056">
        <w:rPr>
          <w:rFonts w:ascii="Arial" w:hAnsi="Arial" w:cs="Arial"/>
        </w:rPr>
        <w:t xml:space="preserve"> -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se responsabiliza em prestar atendimento e suporte aos gestores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, mais especificamente na pasta de Recursos Humanos, desta forma, este Termo não </w:t>
      </w:r>
      <w:r w:rsidRPr="00DF4056">
        <w:rPr>
          <w:rFonts w:ascii="Arial" w:hAnsi="Arial" w:cs="Arial"/>
        </w:rPr>
        <w:lastRenderedPageBreak/>
        <w:t xml:space="preserve">inclui atendimento aos servidores, cujas dúvidas serão tratadas diretamente no setor de Recursos Humanos e Folha de Pagamento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tabs>
          <w:tab w:val="left" w:pos="2340"/>
        </w:tabs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tabs>
          <w:tab w:val="left" w:pos="2340"/>
        </w:tabs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DAS ATRIBUIÇÕES DA CESSIONÁRIA</w:t>
      </w:r>
    </w:p>
    <w:p w:rsidR="004906A7" w:rsidRPr="00DF4056" w:rsidRDefault="004906A7" w:rsidP="004906A7">
      <w:pPr>
        <w:tabs>
          <w:tab w:val="left" w:pos="2340"/>
        </w:tabs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  <w:smallCaps/>
        </w:rPr>
        <w:tab/>
      </w:r>
      <w:r w:rsidRPr="00DF4056">
        <w:rPr>
          <w:rFonts w:ascii="Arial" w:hAnsi="Arial" w:cs="Arial"/>
        </w:rPr>
        <w:t xml:space="preserve">Faz parte da cooperação técnica por parte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as seguintes atribuições:</w:t>
      </w:r>
    </w:p>
    <w:p w:rsidR="004906A7" w:rsidRPr="00DF4056" w:rsidRDefault="004906A7" w:rsidP="004906A7">
      <w:pPr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QUINTA</w:t>
      </w:r>
      <w:r w:rsidRPr="00DF4056">
        <w:rPr>
          <w:rFonts w:ascii="Arial" w:hAnsi="Arial" w:cs="Arial"/>
        </w:rPr>
        <w:t xml:space="preserve"> - Repassar mensalmente em arquivo eletrônico à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os dados necessários ao cálculo da margem consignável dos servidores bem como à identificação deles, em layout acordado entre as equipes técnicas das partes.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  <w:b/>
        </w:rPr>
      </w:pPr>
      <w:r w:rsidRPr="00DF4056">
        <w:rPr>
          <w:rFonts w:ascii="Arial" w:hAnsi="Arial" w:cs="Arial"/>
          <w:b/>
        </w:rPr>
        <w:t>CLÁUSULA DÉCIMA SEXTA</w:t>
      </w:r>
      <w:r w:rsidRPr="00DF4056">
        <w:rPr>
          <w:rFonts w:ascii="Arial" w:hAnsi="Arial" w:cs="Arial"/>
        </w:rPr>
        <w:t xml:space="preserve"> - Enviar à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em até 48h após o fechamento da folha de pagamento, o arquivo de retorno contendo os dados das consignações aceitas e rejeitadas pelo sistema de folha de pagamento.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 VIGÊNCIA DO TERMO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SÉTIMA</w:t>
      </w:r>
      <w:r w:rsidRPr="00DF4056">
        <w:rPr>
          <w:rFonts w:ascii="Arial" w:hAnsi="Arial" w:cs="Arial"/>
        </w:rPr>
        <w:t xml:space="preserve"> - O presente TERMO vigorará por até</w:t>
      </w:r>
      <w:r w:rsidRPr="00DF4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60 MESES</w:t>
      </w:r>
      <w:r w:rsidRPr="00DF4056">
        <w:rPr>
          <w:rFonts w:ascii="Arial" w:hAnsi="Arial" w:cs="Arial"/>
        </w:rPr>
        <w:t xml:space="preserve">, com seus efeitos vigorando a partir da data de sua assinatura, podendo ser denunciado por inadimplemento de alguma das cláusulas, a qualquer tempo, pela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, mediante simples comunicação por escrito, com antecedência mínima de 30 (trinta) dias, sem o pagamento de qualquer multa ou indenização.</w:t>
      </w:r>
    </w:p>
    <w:p w:rsidR="004906A7" w:rsidRPr="00DF4056" w:rsidRDefault="004906A7" w:rsidP="004906A7">
      <w:pPr>
        <w:pStyle w:val="NormalWeb"/>
        <w:tabs>
          <w:tab w:val="left" w:pos="360"/>
        </w:tabs>
        <w:spacing w:before="0" w:after="0"/>
        <w:jc w:val="both"/>
        <w:rPr>
          <w:rFonts w:ascii="Arial" w:hAnsi="Arial" w:cs="Arial"/>
          <w:snapToGrid w:val="0"/>
        </w:rPr>
      </w:pPr>
      <w:r w:rsidRPr="00DF4056">
        <w:rPr>
          <w:rFonts w:ascii="Arial" w:hAnsi="Arial" w:cs="Arial"/>
          <w:b/>
        </w:rPr>
        <w:t>Parágrafo único</w:t>
      </w:r>
      <w:r w:rsidRPr="00DF4056">
        <w:rPr>
          <w:rFonts w:ascii="Arial" w:hAnsi="Arial" w:cs="Arial"/>
        </w:rPr>
        <w:t xml:space="preserve"> – O presente Termo é </w:t>
      </w:r>
      <w:r w:rsidRPr="00DF4056">
        <w:rPr>
          <w:rFonts w:ascii="Arial" w:hAnsi="Arial" w:cs="Arial"/>
          <w:snapToGrid w:val="0"/>
        </w:rPr>
        <w:t>prorrog</w:t>
      </w:r>
      <w:r w:rsidRPr="00DF4056">
        <w:rPr>
          <w:rFonts w:ascii="Arial" w:hAnsi="Arial" w:cs="Arial"/>
          <w:snapToGrid w:val="0"/>
        </w:rPr>
        <w:t>á</w:t>
      </w:r>
      <w:r w:rsidRPr="00DF4056">
        <w:rPr>
          <w:rFonts w:ascii="Arial" w:hAnsi="Arial" w:cs="Arial"/>
          <w:snapToGrid w:val="0"/>
        </w:rPr>
        <w:t xml:space="preserve">vel, automaticamente, por mais </w:t>
      </w:r>
      <w:r w:rsidRPr="00DF4056">
        <w:rPr>
          <w:rFonts w:ascii="Arial" w:hAnsi="Arial" w:cs="Arial"/>
          <w:b/>
          <w:snapToGrid w:val="0"/>
        </w:rPr>
        <w:t>12 (DOZE)</w:t>
      </w:r>
      <w:r w:rsidRPr="00DF4056">
        <w:rPr>
          <w:rFonts w:ascii="Arial" w:hAnsi="Arial" w:cs="Arial"/>
          <w:snapToGrid w:val="0"/>
        </w:rPr>
        <w:t xml:space="preserve"> meses, e a partir daí por iguais períodos, de</w:t>
      </w:r>
      <w:r w:rsidRPr="00DF4056">
        <w:rPr>
          <w:rFonts w:ascii="Arial" w:hAnsi="Arial" w:cs="Arial"/>
          <w:snapToGrid w:val="0"/>
        </w:rPr>
        <w:t>s</w:t>
      </w:r>
      <w:r w:rsidRPr="00DF4056">
        <w:rPr>
          <w:rFonts w:ascii="Arial" w:hAnsi="Arial" w:cs="Arial"/>
          <w:snapToGrid w:val="0"/>
        </w:rPr>
        <w:t>de que não haja manifestação em contrário de quaisquer das partes, ressalvados, no entanto, na hipótese de não haver prorrogação, os direitos e obrigações contraídos na sua vigê</w:t>
      </w:r>
      <w:r w:rsidRPr="00DF4056">
        <w:rPr>
          <w:rFonts w:ascii="Arial" w:hAnsi="Arial" w:cs="Arial"/>
          <w:snapToGrid w:val="0"/>
        </w:rPr>
        <w:t>n</w:t>
      </w:r>
      <w:r w:rsidRPr="00DF4056">
        <w:rPr>
          <w:rFonts w:ascii="Arial" w:hAnsi="Arial" w:cs="Arial"/>
          <w:snapToGrid w:val="0"/>
        </w:rPr>
        <w:t>cia.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 RESCISÃO DO TERMO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OITAVA</w:t>
      </w:r>
      <w:r w:rsidRPr="00DF4056">
        <w:rPr>
          <w:rFonts w:ascii="Arial" w:hAnsi="Arial" w:cs="Arial"/>
        </w:rPr>
        <w:t xml:space="preserve"> - O presente TERMO poderá ser rescindido imediatamente, </w:t>
      </w:r>
      <w:r w:rsidRPr="00DF4056">
        <w:rPr>
          <w:rFonts w:ascii="Arial" w:hAnsi="Arial" w:cs="Arial"/>
          <w:b/>
          <w:u w:val="single"/>
        </w:rPr>
        <w:t>SEM ÔNUS</w:t>
      </w:r>
      <w:r w:rsidRPr="00DF4056">
        <w:rPr>
          <w:rFonts w:ascii="Arial" w:hAnsi="Arial" w:cs="Arial"/>
        </w:rPr>
        <w:t xml:space="preserve"> para as partes, pelos seguintes motivos: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Por interesse mútuo entre as partes; 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</w:p>
    <w:p w:rsidR="004906A7" w:rsidRPr="00DF4056" w:rsidRDefault="004906A7" w:rsidP="004906A7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="Arial" w:hAnsi="Arial" w:cs="Arial"/>
          <w:b/>
          <w:smallCaps/>
        </w:rPr>
      </w:pPr>
      <w:r w:rsidRPr="00DF4056">
        <w:rPr>
          <w:rFonts w:ascii="Arial" w:hAnsi="Arial" w:cs="Arial"/>
        </w:rPr>
        <w:t xml:space="preserve">Em caso de ausência de </w:t>
      </w:r>
      <w:r w:rsidRPr="00DF4056">
        <w:rPr>
          <w:rFonts w:ascii="Arial" w:hAnsi="Arial" w:cs="Arial"/>
          <w:b/>
        </w:rPr>
        <w:t>CONSIGNATÁRIAS</w:t>
      </w:r>
      <w:r w:rsidRPr="00DF4056">
        <w:rPr>
          <w:rFonts w:ascii="Arial" w:hAnsi="Arial" w:cs="Arial"/>
        </w:rPr>
        <w:t xml:space="preserve"> que arquem com os custos de manutenção do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 junto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 EXCLUSIVIDADE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DÉCIMA NONA</w:t>
      </w:r>
      <w:r w:rsidRPr="00DF4056">
        <w:rPr>
          <w:rFonts w:ascii="Arial" w:hAnsi="Arial" w:cs="Arial"/>
        </w:rPr>
        <w:t xml:space="preserve"> - O </w:t>
      </w:r>
      <w:r w:rsidRPr="00DF4056">
        <w:rPr>
          <w:rFonts w:ascii="Arial" w:hAnsi="Arial" w:cs="Arial"/>
          <w:b/>
          <w:i/>
          <w:sz w:val="32"/>
          <w:szCs w:val="32"/>
        </w:rPr>
        <w:t>consigUP</w:t>
      </w:r>
      <w:r w:rsidRPr="00DF4056">
        <w:rPr>
          <w:rFonts w:ascii="Arial" w:hAnsi="Arial" w:cs="Arial"/>
        </w:rPr>
        <w:t xml:space="preserve"> é de exclusiva e inteira propriedade 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, não sendo permitido o uso, cópia, reprodução e transferência a terceiros deste e das mídias e materiais impressos que o acompanham, sem a devida autorização da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, sob pena de responsabilização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>.</w:t>
      </w:r>
    </w:p>
    <w:p w:rsidR="004906A7" w:rsidRPr="00DF4056" w:rsidRDefault="004906A7" w:rsidP="004906A7">
      <w:pPr>
        <w:suppressAutoHyphens/>
        <w:jc w:val="both"/>
        <w:rPr>
          <w:rFonts w:ascii="Arial" w:hAnsi="Arial" w:cs="Arial"/>
        </w:rPr>
      </w:pPr>
      <w:r w:rsidRPr="00DF4056">
        <w:rPr>
          <w:rFonts w:ascii="Arial" w:hAnsi="Arial" w:cs="Arial"/>
        </w:rPr>
        <w:t xml:space="preserve"> 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 PROPRIEDADE INTELECTUAL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adjustRightInd w:val="0"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VIGÉSIMA</w:t>
      </w:r>
      <w:r w:rsidRPr="00DF4056">
        <w:rPr>
          <w:rFonts w:ascii="Arial" w:hAnsi="Arial" w:cs="Arial"/>
        </w:rPr>
        <w:t xml:space="preserve"> -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garante, por si, por seus empregados, prepostos, diretores, </w:t>
      </w:r>
      <w:r w:rsidRPr="00DF4056">
        <w:rPr>
          <w:rFonts w:ascii="Arial" w:hAnsi="Arial" w:cs="Arial"/>
        </w:rPr>
        <w:lastRenderedPageBreak/>
        <w:t xml:space="preserve">conselheiros, subcontratados, que o objeto do TERMO não infringe quaisquer direitos de propriedade intelectual de terceiros, obrigando-se, portanto, a responder perante 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por quaisquer acusações de plágio e/ou reprodução total ou parcial que este venha a ser acusado ou condenado, razão pela qual assume, expressamente, a total responsabilidade pelas perdas e danos, lucros cessantes, juros moratórios; bem como por toda e qualquer despesa decorrente de tais acusações e/ou eventuais condenações, inclusive custas judiciais e honorários de advogado.</w:t>
      </w:r>
    </w:p>
    <w:p w:rsidR="004906A7" w:rsidRPr="00DF4056" w:rsidRDefault="004906A7" w:rsidP="004906A7">
      <w:pPr>
        <w:suppressAutoHyphens/>
        <w:adjustRightInd w:val="0"/>
        <w:jc w:val="both"/>
        <w:rPr>
          <w:rFonts w:ascii="Arial" w:hAnsi="Arial" w:cs="Arial"/>
        </w:rPr>
      </w:pPr>
    </w:p>
    <w:p w:rsidR="004906A7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DO SIGILO</w:t>
      </w:r>
    </w:p>
    <w:p w:rsidR="004906A7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</w:p>
    <w:p w:rsidR="004906A7" w:rsidRPr="00DF4056" w:rsidRDefault="004906A7" w:rsidP="004906A7">
      <w:pPr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VIGÉSIMA PRIMEIRA</w:t>
      </w:r>
      <w:r w:rsidRPr="00DF4056">
        <w:rPr>
          <w:rFonts w:ascii="Arial" w:hAnsi="Arial" w:cs="Arial"/>
        </w:rPr>
        <w:t xml:space="preserve"> - Dada a natureza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, o objeto deste TERMO e porque assim se convenciona,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obriga-se, por si, seus funcionários e prepostos, a manter o mais absoluto sigilo de toda e qualquer operação, dados, materiais, informações, documentos, especificações técnicas ou comerciais, inovações e aperfeiçoamento tecnológico ou comercial da </w:t>
      </w:r>
      <w:r w:rsidRPr="00DF4056">
        <w:rPr>
          <w:rFonts w:ascii="Arial" w:hAnsi="Arial" w:cs="Arial"/>
          <w:b/>
        </w:rPr>
        <w:t>CESSIONÁRIA</w:t>
      </w:r>
      <w:r w:rsidRPr="00DF4056">
        <w:rPr>
          <w:rFonts w:ascii="Arial" w:hAnsi="Arial" w:cs="Arial"/>
        </w:rPr>
        <w:t xml:space="preserve"> e/ou dos seus funcionários, inclusive quaisquer programas, rotinas ou arquivos que venha a ter acesso por força do cumprimento do objeto deste Termo (doravante denominado "Informações Confidenciais"), sob pena de arcar com as perdas e danos que der causa, por infringência às disposições dessa cláusula, sem prejuízo de eventual aplicação de multa. </w:t>
      </w:r>
    </w:p>
    <w:p w:rsidR="004906A7" w:rsidRPr="00DF4056" w:rsidRDefault="004906A7" w:rsidP="004906A7">
      <w:pPr>
        <w:keepNext/>
        <w:suppressAutoHyphens/>
        <w:adjustRightInd w:val="0"/>
        <w:jc w:val="both"/>
        <w:rPr>
          <w:rFonts w:ascii="Arial" w:hAnsi="Arial" w:cs="Arial"/>
        </w:rPr>
      </w:pPr>
    </w:p>
    <w:p w:rsidR="004906A7" w:rsidRPr="00DF4056" w:rsidRDefault="004906A7" w:rsidP="004906A7">
      <w:pPr>
        <w:keepNext/>
        <w:suppressAutoHyphens/>
        <w:adjustRightInd w:val="0"/>
        <w:jc w:val="both"/>
        <w:rPr>
          <w:rFonts w:ascii="Arial" w:hAnsi="Arial" w:cs="Arial"/>
        </w:rPr>
      </w:pPr>
    </w:p>
    <w:p w:rsidR="004906A7" w:rsidRPr="00DF4056" w:rsidRDefault="004906A7" w:rsidP="004906A7">
      <w:pPr>
        <w:keepNext/>
        <w:suppressAutoHyphens/>
        <w:adjustRightInd w:val="0"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VIGÉSIMA SEGUNDA</w:t>
      </w:r>
      <w:r w:rsidRPr="00DF4056">
        <w:rPr>
          <w:rFonts w:ascii="Arial" w:hAnsi="Arial" w:cs="Arial"/>
        </w:rPr>
        <w:t xml:space="preserve"> - A </w:t>
      </w:r>
      <w:r w:rsidRPr="00DF4056">
        <w:rPr>
          <w:rFonts w:ascii="Arial" w:hAnsi="Arial" w:cs="Arial"/>
          <w:b/>
        </w:rPr>
        <w:t>CEDENTE</w:t>
      </w:r>
      <w:r w:rsidRPr="00DF4056">
        <w:rPr>
          <w:rFonts w:ascii="Arial" w:hAnsi="Arial" w:cs="Arial"/>
        </w:rPr>
        <w:t xml:space="preserve"> tratará sigilosamente todas as Informações Confidenciais, produtos e materiais que as contenham, não podendo usar, comercializar, reproduzir, publicar, divulgar ou de outra forma colocar à disposição, direta ou indiretamente, de qualquer pessoa, omissiva ou comissivamente, com exceção dos funcionários devidamente autorizados e prepostos da empresa que deles necessitem para desempenhar as suas funções.</w:t>
      </w:r>
    </w:p>
    <w:p w:rsidR="004906A7" w:rsidRPr="00DF4056" w:rsidRDefault="004906A7" w:rsidP="004906A7">
      <w:pPr>
        <w:keepNext/>
        <w:suppressAutoHyphens/>
        <w:adjustRightInd w:val="0"/>
        <w:jc w:val="both"/>
        <w:rPr>
          <w:rFonts w:ascii="Arial" w:hAnsi="Arial" w:cs="Arial"/>
        </w:rPr>
      </w:pP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  <w:u w:val="single"/>
        </w:rPr>
      </w:pPr>
      <w:r w:rsidRPr="00DF4056">
        <w:rPr>
          <w:rFonts w:ascii="Arial" w:hAnsi="Arial" w:cs="Arial"/>
          <w:b/>
          <w:smallCaps/>
          <w:u w:val="single"/>
        </w:rPr>
        <w:t>DAS DISPOSIÇÕES FINAIS</w:t>
      </w:r>
    </w:p>
    <w:p w:rsidR="004906A7" w:rsidRPr="00DF4056" w:rsidRDefault="004906A7" w:rsidP="004906A7">
      <w:pPr>
        <w:jc w:val="both"/>
        <w:rPr>
          <w:rFonts w:ascii="Arial" w:hAnsi="Arial" w:cs="Arial"/>
          <w:b/>
          <w:smallCaps/>
        </w:rPr>
      </w:pPr>
    </w:p>
    <w:p w:rsidR="004906A7" w:rsidRPr="00DF4056" w:rsidRDefault="004906A7" w:rsidP="004906A7">
      <w:pPr>
        <w:suppressAutoHyphens/>
        <w:adjustRightInd w:val="0"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VIGÉSIMA TERCEIRA</w:t>
      </w:r>
      <w:r w:rsidRPr="00DF4056">
        <w:rPr>
          <w:rFonts w:ascii="Arial" w:hAnsi="Arial" w:cs="Arial"/>
        </w:rPr>
        <w:t xml:space="preserve"> Qualquer alteração das disposições ora pactuadas, será formalizada por aditivo devidamente assinado pelas PARTES.</w:t>
      </w:r>
    </w:p>
    <w:p w:rsidR="004906A7" w:rsidRPr="00DF4056" w:rsidRDefault="004906A7" w:rsidP="004906A7">
      <w:pPr>
        <w:suppressAutoHyphens/>
        <w:adjustRightInd w:val="0"/>
        <w:jc w:val="both"/>
        <w:rPr>
          <w:rFonts w:ascii="Arial" w:hAnsi="Arial" w:cs="Arial"/>
          <w:b/>
        </w:rPr>
      </w:pPr>
    </w:p>
    <w:p w:rsidR="004906A7" w:rsidRPr="00DF4056" w:rsidRDefault="004906A7" w:rsidP="004906A7">
      <w:pPr>
        <w:suppressAutoHyphens/>
        <w:adjustRightInd w:val="0"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VIGÉSIMA QUARTA -</w:t>
      </w:r>
      <w:r w:rsidRPr="00DF4056">
        <w:rPr>
          <w:rFonts w:ascii="Arial" w:hAnsi="Arial" w:cs="Arial"/>
        </w:rPr>
        <w:t xml:space="preserve"> As condições do presente Termo são válidas para os sucessores das PARTES.</w:t>
      </w:r>
    </w:p>
    <w:p w:rsidR="004906A7" w:rsidRPr="00DF4056" w:rsidRDefault="004906A7" w:rsidP="004906A7">
      <w:pPr>
        <w:suppressAutoHyphens/>
        <w:adjustRightInd w:val="0"/>
        <w:jc w:val="both"/>
        <w:rPr>
          <w:rFonts w:ascii="Arial" w:hAnsi="Arial" w:cs="Arial"/>
        </w:rPr>
      </w:pPr>
    </w:p>
    <w:p w:rsidR="004906A7" w:rsidRPr="00DF4056" w:rsidRDefault="004906A7" w:rsidP="004906A7">
      <w:pPr>
        <w:suppressAutoHyphens/>
        <w:adjustRightInd w:val="0"/>
        <w:jc w:val="both"/>
        <w:rPr>
          <w:rFonts w:ascii="Arial" w:hAnsi="Arial" w:cs="Arial"/>
        </w:rPr>
      </w:pPr>
      <w:r w:rsidRPr="00DF4056">
        <w:rPr>
          <w:rFonts w:ascii="Arial" w:hAnsi="Arial" w:cs="Arial"/>
          <w:b/>
        </w:rPr>
        <w:t>CLÁUSULA</w:t>
      </w:r>
      <w:r w:rsidRPr="00DF4056">
        <w:rPr>
          <w:rFonts w:ascii="Arial" w:hAnsi="Arial" w:cs="Arial"/>
        </w:rPr>
        <w:t xml:space="preserve"> </w:t>
      </w:r>
      <w:r w:rsidRPr="00DF4056">
        <w:rPr>
          <w:rFonts w:ascii="Arial" w:hAnsi="Arial" w:cs="Arial"/>
          <w:b/>
        </w:rPr>
        <w:t>VIGÉSIMA QUINTA</w:t>
      </w:r>
      <w:r w:rsidRPr="00DF4056">
        <w:rPr>
          <w:rFonts w:ascii="Arial" w:hAnsi="Arial" w:cs="Arial"/>
        </w:rPr>
        <w:t xml:space="preserve"> - Estando assim justas e pactuadas, elegem as partes o foro da cidade de </w:t>
      </w:r>
      <w:r>
        <w:rPr>
          <w:rFonts w:ascii="Arial" w:hAnsi="Arial" w:cs="Arial"/>
          <w:b/>
        </w:rPr>
        <w:t>PILAR - AL</w:t>
      </w:r>
      <w:r w:rsidRPr="00DF4056">
        <w:rPr>
          <w:rFonts w:ascii="Arial" w:hAnsi="Arial" w:cs="Arial"/>
        </w:rPr>
        <w:t xml:space="preserve">, renunciando a qualquer outro por mais privilegiado que seja, para dirimir eventuais divergências acerca deste Termo, firmando-o em duas vias de igual teor para que dele surtam seus legais e jurídicos efeitos.  </w:t>
      </w:r>
    </w:p>
    <w:p w:rsidR="004906A7" w:rsidRPr="00DF4056" w:rsidRDefault="004906A7" w:rsidP="004906A7">
      <w:pPr>
        <w:jc w:val="both"/>
        <w:rPr>
          <w:rFonts w:ascii="Arial" w:hAnsi="Arial" w:cs="Arial"/>
        </w:rPr>
      </w:pPr>
    </w:p>
    <w:p w:rsidR="004906A7" w:rsidRDefault="004906A7" w:rsidP="004906A7">
      <w:pPr>
        <w:jc w:val="both"/>
      </w:pPr>
      <w:r w:rsidRPr="004906A7">
        <w:t>Pilar - Al, 31 de julho de 2019.</w:t>
      </w:r>
    </w:p>
    <w:p w:rsidR="004906A7" w:rsidRPr="004906A7" w:rsidRDefault="004906A7" w:rsidP="004906A7">
      <w:pPr>
        <w:jc w:val="both"/>
      </w:pPr>
    </w:p>
    <w:p w:rsidR="004906A7" w:rsidRPr="004906A7" w:rsidRDefault="004906A7" w:rsidP="004906A7">
      <w:pPr>
        <w:jc w:val="both"/>
        <w:rPr>
          <w:b/>
          <w:i/>
        </w:rPr>
      </w:pPr>
      <w:r w:rsidRPr="004906A7">
        <w:rPr>
          <w:b/>
          <w:i/>
        </w:rPr>
        <w:t>FUNDO DE PREVIDÊNCIA PRÓPRIO DO PILAR -AL</w:t>
      </w:r>
    </w:p>
    <w:p w:rsidR="004906A7" w:rsidRPr="004906A7" w:rsidRDefault="004906A7" w:rsidP="004906A7">
      <w:pPr>
        <w:jc w:val="both"/>
        <w:rPr>
          <w:b/>
        </w:rPr>
      </w:pPr>
      <w:r w:rsidRPr="004906A7">
        <w:rPr>
          <w:b/>
        </w:rPr>
        <w:t>Elenice dos Anjos Costa Barros</w:t>
      </w:r>
    </w:p>
    <w:p w:rsidR="004906A7" w:rsidRPr="004906A7" w:rsidRDefault="004906A7" w:rsidP="004906A7">
      <w:pPr>
        <w:jc w:val="both"/>
        <w:rPr>
          <w:b/>
        </w:rPr>
      </w:pPr>
      <w:r w:rsidRPr="004906A7">
        <w:rPr>
          <w:b/>
        </w:rPr>
        <w:t>Diretora Presidenta</w:t>
      </w:r>
    </w:p>
    <w:p w:rsidR="004906A7" w:rsidRPr="004906A7" w:rsidRDefault="004906A7" w:rsidP="004906A7">
      <w:pPr>
        <w:jc w:val="both"/>
        <w:rPr>
          <w:b/>
        </w:rPr>
      </w:pPr>
    </w:p>
    <w:p w:rsidR="004906A7" w:rsidRPr="004906A7" w:rsidRDefault="004906A7" w:rsidP="004906A7">
      <w:pPr>
        <w:jc w:val="both"/>
        <w:rPr>
          <w:b/>
          <w:i/>
        </w:rPr>
      </w:pPr>
      <w:r w:rsidRPr="004906A7">
        <w:rPr>
          <w:b/>
          <w:i/>
        </w:rPr>
        <w:t>NEW VERSION DESENVOLVIMENTO DE SISTEMAS LTDA - ME</w:t>
      </w:r>
    </w:p>
    <w:p w:rsidR="004906A7" w:rsidRPr="004906A7" w:rsidRDefault="004906A7" w:rsidP="004906A7">
      <w:pPr>
        <w:jc w:val="both"/>
        <w:rPr>
          <w:b/>
        </w:rPr>
      </w:pPr>
      <w:r w:rsidRPr="004906A7">
        <w:rPr>
          <w:b/>
        </w:rPr>
        <w:t>Davi Coeni dos Santos</w:t>
      </w:r>
    </w:p>
    <w:p w:rsidR="004906A7" w:rsidRPr="004906A7" w:rsidRDefault="004906A7" w:rsidP="004906A7">
      <w:pPr>
        <w:jc w:val="both"/>
        <w:rPr>
          <w:b/>
        </w:rPr>
      </w:pPr>
      <w:r w:rsidRPr="004906A7">
        <w:rPr>
          <w:b/>
        </w:rPr>
        <w:t>Sócio Administrativo</w:t>
      </w:r>
    </w:p>
    <w:p w:rsidR="001D3061" w:rsidRPr="004906A7" w:rsidRDefault="001D3061" w:rsidP="004906A7">
      <w:pPr>
        <w:jc w:val="both"/>
        <w:rPr>
          <w:rFonts w:ascii="Arial" w:hAnsi="Arial" w:cs="Arial"/>
          <w:b/>
        </w:rPr>
      </w:pPr>
    </w:p>
    <w:sectPr w:rsidR="001D3061" w:rsidRPr="004906A7" w:rsidSect="00372F25">
      <w:headerReference w:type="default" r:id="rId5"/>
      <w:pgSz w:w="11907" w:h="16840" w:code="9"/>
      <w:pgMar w:top="2552" w:right="851" w:bottom="1985" w:left="1134" w:header="34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B9" w:rsidRDefault="004906A7" w:rsidP="00E32AF9">
    <w:pPr>
      <w:pStyle w:val="Cabealho"/>
      <w:rPr>
        <w:lang w:val="en-US"/>
      </w:rPr>
    </w:pPr>
  </w:p>
  <w:p w:rsidR="00865585" w:rsidRDefault="004906A7" w:rsidP="00E32AF9">
    <w:pPr>
      <w:pStyle w:val="Cabealho"/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E4B77"/>
    <w:multiLevelType w:val="hybridMultilevel"/>
    <w:tmpl w:val="AAA6503E"/>
    <w:lvl w:ilvl="0" w:tplc="C250FF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0379"/>
    <w:multiLevelType w:val="hybridMultilevel"/>
    <w:tmpl w:val="3F2C0C92"/>
    <w:lvl w:ilvl="0" w:tplc="ABB236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6AFB"/>
    <w:multiLevelType w:val="hybridMultilevel"/>
    <w:tmpl w:val="45B20C18"/>
    <w:lvl w:ilvl="0" w:tplc="3622323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92"/>
    <w:rsid w:val="00020757"/>
    <w:rsid w:val="000A1445"/>
    <w:rsid w:val="00140DD9"/>
    <w:rsid w:val="001B7DE8"/>
    <w:rsid w:val="001D3061"/>
    <w:rsid w:val="001F18AF"/>
    <w:rsid w:val="00306EDB"/>
    <w:rsid w:val="004906A7"/>
    <w:rsid w:val="00552B39"/>
    <w:rsid w:val="00626A92"/>
    <w:rsid w:val="00660592"/>
    <w:rsid w:val="00706841"/>
    <w:rsid w:val="007A5CC6"/>
    <w:rsid w:val="00803A8D"/>
    <w:rsid w:val="009C2175"/>
    <w:rsid w:val="00AE27AF"/>
    <w:rsid w:val="00B26294"/>
    <w:rsid w:val="00C40E0B"/>
    <w:rsid w:val="00D4116B"/>
    <w:rsid w:val="00E019E0"/>
    <w:rsid w:val="00E32468"/>
    <w:rsid w:val="00F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934F7-AEDE-472D-A4B3-1E692A8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6A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26A92"/>
    <w:pPr>
      <w:ind w:left="535" w:right="4371"/>
      <w:jc w:val="center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A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26A92"/>
    <w:rPr>
      <w:rFonts w:ascii="Gill Sans MT" w:eastAsia="Gill Sans MT" w:hAnsi="Gill Sans MT" w:cs="Gill Sans MT"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626A92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626A92"/>
    <w:rPr>
      <w:rFonts w:ascii="Calibri" w:eastAsia="Calibri" w:hAnsi="Calibri" w:cs="Calibri"/>
      <w:sz w:val="15"/>
      <w:szCs w:val="15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A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styleId="SemEspaamento">
    <w:name w:val="No Spacing"/>
    <w:uiPriority w:val="1"/>
    <w:qFormat/>
    <w:rsid w:val="00626A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NormalWeb">
    <w:name w:val="Normal (Web)"/>
    <w:basedOn w:val="Normal"/>
    <w:unhideWhenUsed/>
    <w:rsid w:val="00803A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semiHidden/>
    <w:rsid w:val="004906A7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semiHidden/>
    <w:rsid w:val="004906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Osvado Lourenco da Silva Junior</dc:creator>
  <cp:keywords/>
  <dc:description/>
  <cp:lastModifiedBy>Osvado Lourenco da Silva Junior</cp:lastModifiedBy>
  <cp:revision>2</cp:revision>
  <dcterms:created xsi:type="dcterms:W3CDTF">2019-08-23T13:51:00Z</dcterms:created>
  <dcterms:modified xsi:type="dcterms:W3CDTF">2019-08-23T13:51:00Z</dcterms:modified>
</cp:coreProperties>
</file>